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4D" w:rsidRDefault="00CF2950" w:rsidP="00CF2950">
      <w:pPr>
        <w:pStyle w:val="Paragraphedeliste"/>
        <w:numPr>
          <w:ilvl w:val="0"/>
          <w:numId w:val="2"/>
        </w:numPr>
      </w:pPr>
      <w:r>
        <w:t xml:space="preserve">Erable champêtre </w:t>
      </w:r>
    </w:p>
    <w:p w:rsidR="00CF2950" w:rsidRDefault="00CF2950" w:rsidP="00CF2950">
      <w:pPr>
        <w:pStyle w:val="Paragraphedeliste"/>
        <w:numPr>
          <w:ilvl w:val="0"/>
          <w:numId w:val="2"/>
        </w:numPr>
      </w:pPr>
      <w:r>
        <w:t xml:space="preserve">Noisetier </w:t>
      </w:r>
    </w:p>
    <w:p w:rsidR="00CF2950" w:rsidRDefault="00CF2950" w:rsidP="00CF2950">
      <w:pPr>
        <w:pStyle w:val="Paragraphedeliste"/>
        <w:numPr>
          <w:ilvl w:val="0"/>
          <w:numId w:val="2"/>
        </w:numPr>
      </w:pPr>
      <w:r>
        <w:t>Cornouiller sanguin</w:t>
      </w:r>
    </w:p>
    <w:p w:rsidR="00CF2950" w:rsidRDefault="00CF2950" w:rsidP="00CF2950">
      <w:pPr>
        <w:pStyle w:val="Paragraphedeliste"/>
        <w:numPr>
          <w:ilvl w:val="0"/>
          <w:numId w:val="2"/>
        </w:numPr>
      </w:pPr>
      <w:r>
        <w:t>Prunier myrobolan</w:t>
      </w:r>
    </w:p>
    <w:p w:rsidR="00CF2950" w:rsidRDefault="00CF2950" w:rsidP="00CF2950">
      <w:pPr>
        <w:pStyle w:val="Paragraphedeliste"/>
        <w:numPr>
          <w:ilvl w:val="0"/>
          <w:numId w:val="2"/>
        </w:numPr>
      </w:pPr>
      <w:r>
        <w:t>Troène vulgaire</w:t>
      </w:r>
    </w:p>
    <w:p w:rsidR="00CF2950" w:rsidRDefault="00CF2950" w:rsidP="00CF2950">
      <w:pPr>
        <w:pStyle w:val="Paragraphedeliste"/>
        <w:numPr>
          <w:ilvl w:val="0"/>
          <w:numId w:val="2"/>
        </w:numPr>
      </w:pPr>
      <w:r>
        <w:t xml:space="preserve">Viorne obier </w:t>
      </w:r>
    </w:p>
    <w:p w:rsidR="00CF2950" w:rsidRDefault="00CF2950" w:rsidP="00CF2950">
      <w:pPr>
        <w:pStyle w:val="Paragraphedeliste"/>
        <w:numPr>
          <w:ilvl w:val="0"/>
          <w:numId w:val="2"/>
        </w:numPr>
      </w:pPr>
      <w:r>
        <w:t>Forsythia</w:t>
      </w:r>
    </w:p>
    <w:p w:rsidR="00CF2950" w:rsidRDefault="00CF2950" w:rsidP="00CF2950">
      <w:pPr>
        <w:pStyle w:val="Paragraphedeliste"/>
        <w:numPr>
          <w:ilvl w:val="0"/>
          <w:numId w:val="2"/>
        </w:numPr>
      </w:pPr>
      <w:r>
        <w:t>Deutzia</w:t>
      </w:r>
    </w:p>
    <w:p w:rsidR="00CF2950" w:rsidRDefault="00CF2950" w:rsidP="00CF2950">
      <w:pPr>
        <w:pStyle w:val="Paragraphedeliste"/>
        <w:numPr>
          <w:ilvl w:val="0"/>
          <w:numId w:val="2"/>
        </w:numPr>
      </w:pPr>
      <w:r>
        <w:t>Coronille glauque</w:t>
      </w:r>
    </w:p>
    <w:p w:rsidR="00CF2950" w:rsidRPr="00CF2950" w:rsidRDefault="00CF2950" w:rsidP="00CF2950">
      <w:pPr>
        <w:pStyle w:val="Paragraphedeliste"/>
        <w:numPr>
          <w:ilvl w:val="0"/>
          <w:numId w:val="2"/>
        </w:numPr>
        <w:rPr>
          <w:lang w:val="en-US"/>
        </w:rPr>
      </w:pPr>
      <w:r w:rsidRPr="00CF2950">
        <w:rPr>
          <w:lang w:val="en-US"/>
        </w:rPr>
        <w:t xml:space="preserve">Hibiscus </w:t>
      </w:r>
      <w:proofErr w:type="spellStart"/>
      <w:r w:rsidRPr="00CF2950">
        <w:rPr>
          <w:lang w:val="en-US"/>
        </w:rPr>
        <w:t>syriacus</w:t>
      </w:r>
      <w:proofErr w:type="spellEnd"/>
    </w:p>
    <w:p w:rsidR="00CF2950" w:rsidRPr="00CF2950" w:rsidRDefault="00CF2950" w:rsidP="00CF2950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 w:rsidRPr="00CF2950">
        <w:rPr>
          <w:lang w:val="en-US"/>
        </w:rPr>
        <w:t>Spiree</w:t>
      </w:r>
      <w:proofErr w:type="spellEnd"/>
      <w:r w:rsidRPr="00CF2950">
        <w:rPr>
          <w:lang w:val="en-US"/>
        </w:rPr>
        <w:t xml:space="preserve"> van </w:t>
      </w:r>
      <w:proofErr w:type="spellStart"/>
      <w:r w:rsidRPr="00CF2950">
        <w:rPr>
          <w:lang w:val="en-US"/>
        </w:rPr>
        <w:t>houttei</w:t>
      </w:r>
      <w:proofErr w:type="spellEnd"/>
    </w:p>
    <w:p w:rsidR="00CF2950" w:rsidRPr="00CF2950" w:rsidRDefault="00CF2950" w:rsidP="00CF2950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 w:rsidRPr="00CF2950">
        <w:rPr>
          <w:lang w:val="en-US"/>
        </w:rPr>
        <w:t>Frêne</w:t>
      </w:r>
      <w:proofErr w:type="spellEnd"/>
      <w:r w:rsidRPr="00CF2950">
        <w:rPr>
          <w:lang w:val="en-US"/>
        </w:rPr>
        <w:t xml:space="preserve"> </w:t>
      </w:r>
    </w:p>
    <w:p w:rsidR="00CF2950" w:rsidRPr="00CF2950" w:rsidRDefault="00CF2950" w:rsidP="00CF2950">
      <w:pPr>
        <w:pStyle w:val="Paragraphedeliste"/>
        <w:numPr>
          <w:ilvl w:val="0"/>
          <w:numId w:val="2"/>
        </w:numPr>
      </w:pPr>
      <w:r w:rsidRPr="00CF2950">
        <w:t xml:space="preserve">Merisier des bois </w:t>
      </w:r>
    </w:p>
    <w:p w:rsidR="00CF2950" w:rsidRDefault="00CF2950" w:rsidP="00CF2950">
      <w:pPr>
        <w:pStyle w:val="Paragraphedeliste"/>
        <w:numPr>
          <w:ilvl w:val="0"/>
          <w:numId w:val="2"/>
        </w:numPr>
      </w:pPr>
      <w:r w:rsidRPr="00CF2950">
        <w:t xml:space="preserve">Erable sycomore </w:t>
      </w:r>
    </w:p>
    <w:p w:rsidR="00CF2950" w:rsidRPr="00CF2950" w:rsidRDefault="00CF2950" w:rsidP="00CF2950"/>
    <w:p w:rsidR="00CF2950" w:rsidRPr="00CF2950" w:rsidRDefault="00CF2950" w:rsidP="00CF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dalus" w:hAnsi="Andalus" w:cs="Andalus"/>
          <w:sz w:val="48"/>
        </w:rPr>
      </w:pPr>
      <w:r w:rsidRPr="00CF2950">
        <w:rPr>
          <w:rFonts w:ascii="Andalus" w:hAnsi="Andalus" w:cs="Andalus"/>
          <w:sz w:val="48"/>
        </w:rPr>
        <w:t>NOM</w:t>
      </w:r>
    </w:p>
    <w:p w:rsidR="00CF2950" w:rsidRDefault="00CF29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228600</wp:posOffset>
                </wp:positionV>
                <wp:extent cx="3781425" cy="24098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409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950" w:rsidRPr="00CF2950" w:rsidRDefault="00CF2950" w:rsidP="00CF29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2950">
                              <w:rPr>
                                <w:color w:val="000000" w:themeColor="text1"/>
                              </w:rPr>
                              <w:t>PHOTO</w:t>
                            </w:r>
                          </w:p>
                          <w:p w:rsidR="00CF2950" w:rsidRPr="00CF2950" w:rsidRDefault="00CF2950" w:rsidP="00CF2950"/>
                          <w:p w:rsidR="00CF2950" w:rsidRPr="00CF2950" w:rsidRDefault="00CF2950" w:rsidP="00CF2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9pt;margin-top:18pt;width:297.75pt;height:18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irfwIAAFAFAAAOAAAAZHJzL2Uyb0RvYy54bWysVMFu2zAMvQ/YPwi6r3aydG2DOEWQosOA&#10;oi3aDj0rshQbkEWNUmJnXz9KdtyiLXYYloNDiuQj+URqcdk1hu0V+hpswScnOWfKSihruy34z6fr&#10;L+ec+SBsKQxYVfCD8vxy+fnTonVzNYUKTKmQEYj189YVvArBzbPMy0o1wp+AU5aMGrARgVTcZiWK&#10;ltAbk03z/FvWApYOQSrv6fSqN/JlwtdayXCntVeBmYJTbSF9MX038ZstF2K+ReGqWg5liH+oohG1&#10;paQj1JUIgu2wfgfV1BLBgw4nEpoMtK6lSj1QN5P8TTePlXAq9ULkeDfS5P8frLzd3yOrS7o7zqxo&#10;6IoeiDRht0axSaSndX5OXo/uHgfNkxh77TQ28Z+6YF2i9DBSqrrAJB1+PTufzKannEmyTWf5xTkp&#10;hJO9hDv04buChkWh4EjpE5Vif+ND73p0idksXNfGxPNYWV9LksLBqOhg7IPS1BJlnyagNExqbZDt&#10;BY2BkFLZMOlNlShVf3ya028obYxIhSbAiKwp8Yg9AMRBfY/dlz34x1CVZnEMzv9WWB88RqTMYMMY&#10;3NQW8CMAQ10NmXv/I0k9NZGl0G06coniBsoD3T1CvxTeyeuabuBG+HAvkLaA9oU2O9zRRxtoCw6D&#10;xFkF+Puj8+hPw0lWzlraqoL7XzuBijPzw9LYXkxms7iGSZmdnk1JwdeWzWuL3TVroBuj0aTqkhj9&#10;gzmKGqF5pgdgFbOSSVhJuQsuAx6Vdei3nZ4QqVar5Ear50S4sY9ORvBIcJywp+5ZoBvGMNAE38Jx&#10;A8X8zTT2vjHSwmoXQNdpVF94HaintU0zNDwx8V14rSevl4dw+QcAAP//AwBQSwMEFAAGAAgAAAAh&#10;AH5KDJDfAAAACQEAAA8AAABkcnMvZG93bnJldi54bWxMj81OwzAQhO9IvIO1SNyoE0oiFOJUpRIn&#10;fqQ0gMTNtZckEK+j2G0DT89yguNoRjPflKvZDeKAU+g9KUgXCQgk421PrYLn5u7iGkSImqwePKGC&#10;Lwywqk5PSl1Yf6QaD9vYCi6hUGgFXYxjIWUwHTodFn5EYu/dT05HllMr7aSPXO4GeZkkuXS6J17o&#10;9IibDs3ndu8U4MvrR/39dm+eHsza17SJzW3zqNT52by+ARFxjn9h+MVndKiYaef3ZIMYWGdMHhUs&#10;c77Efp6mSxA7BVdploGsSvn/QfUDAAD//wMAUEsBAi0AFAAGAAgAAAAhALaDOJL+AAAA4QEAABMA&#10;AAAAAAAAAAAAAAAAAAAAAFtDb250ZW50X1R5cGVzXS54bWxQSwECLQAUAAYACAAAACEAOP0h/9YA&#10;AACUAQAACwAAAAAAAAAAAAAAAAAvAQAAX3JlbHMvLnJlbHNQSwECLQAUAAYACAAAACEAoSV4q38C&#10;AABQBQAADgAAAAAAAAAAAAAAAAAuAgAAZHJzL2Uyb0RvYy54bWxQSwECLQAUAAYACAAAACEAfkoM&#10;kN8AAAAJAQAADwAAAAAAAAAAAAAAAADZBAAAZHJzL2Rvd25yZXYueG1sUEsFBgAAAAAEAAQA8wAA&#10;AOUFAAAAAA==&#10;" filled="f" strokecolor="#243f60 [1604]" strokeweight="2pt">
                <v:textbox>
                  <w:txbxContent>
                    <w:p w:rsidR="00CF2950" w:rsidRPr="00CF2950" w:rsidRDefault="00CF2950" w:rsidP="00CF29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2950">
                        <w:rPr>
                          <w:color w:val="000000" w:themeColor="text1"/>
                        </w:rPr>
                        <w:t>PHOTO</w:t>
                      </w:r>
                    </w:p>
                    <w:p w:rsidR="00CF2950" w:rsidRPr="00CF2950" w:rsidRDefault="00CF2950" w:rsidP="00CF2950"/>
                    <w:p w:rsidR="00CF2950" w:rsidRPr="00CF2950" w:rsidRDefault="00CF2950" w:rsidP="00CF2950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F2950" w:rsidRDefault="00CF2950" w:rsidP="00CF2950"/>
    <w:p w:rsidR="00CF2950" w:rsidRPr="00CF2950" w:rsidRDefault="00CF2950">
      <w:pPr>
        <w:rPr>
          <w:b/>
          <w:u w:val="single"/>
        </w:rPr>
      </w:pPr>
      <w:r w:rsidRPr="00CF2950">
        <w:rPr>
          <w:b/>
          <w:u w:val="single"/>
        </w:rPr>
        <w:t xml:space="preserve">Taille adulte </w:t>
      </w:r>
    </w:p>
    <w:p w:rsidR="00CF2950" w:rsidRPr="00CF2950" w:rsidRDefault="00CF2950">
      <w:pPr>
        <w:rPr>
          <w:b/>
          <w:u w:val="single"/>
        </w:rPr>
      </w:pPr>
      <w:r w:rsidRPr="00CF2950">
        <w:rPr>
          <w:b/>
          <w:u w:val="single"/>
        </w:rPr>
        <w:t xml:space="preserve">Période de floraison </w:t>
      </w:r>
    </w:p>
    <w:p w:rsidR="00CF2950" w:rsidRPr="00CF2950" w:rsidRDefault="00CF2950">
      <w:pPr>
        <w:rPr>
          <w:b/>
          <w:u w:val="single"/>
        </w:rPr>
      </w:pPr>
      <w:r w:rsidRPr="00CF2950">
        <w:rPr>
          <w:b/>
          <w:u w:val="single"/>
        </w:rPr>
        <w:t xml:space="preserve">Exposition </w:t>
      </w:r>
    </w:p>
    <w:p w:rsidR="00CF2950" w:rsidRPr="00CF2950" w:rsidRDefault="00CF2950">
      <w:pPr>
        <w:rPr>
          <w:b/>
          <w:u w:val="single"/>
        </w:rPr>
      </w:pPr>
      <w:r w:rsidRPr="00CF2950">
        <w:rPr>
          <w:b/>
          <w:u w:val="single"/>
        </w:rPr>
        <w:t>Type de feuillage</w:t>
      </w:r>
    </w:p>
    <w:p w:rsidR="00CF2950" w:rsidRPr="00CF2950" w:rsidRDefault="00CF2950">
      <w:pPr>
        <w:rPr>
          <w:b/>
          <w:u w:val="single"/>
        </w:rPr>
      </w:pPr>
      <w:r w:rsidRPr="00CF2950">
        <w:rPr>
          <w:b/>
          <w:u w:val="single"/>
        </w:rPr>
        <w:t xml:space="preserve">Description </w:t>
      </w:r>
    </w:p>
    <w:p w:rsidR="00AE5E36" w:rsidRDefault="00AE5E36"/>
    <w:p w:rsidR="00AE5E36" w:rsidRPr="00AE5E36" w:rsidRDefault="00AE5E36" w:rsidP="00AE5E36"/>
    <w:p w:rsidR="00AE5E36" w:rsidRPr="00AE5E36" w:rsidRDefault="00AE5E36" w:rsidP="00AE5E36"/>
    <w:p w:rsidR="00AE5E36" w:rsidRPr="00AE5E36" w:rsidRDefault="00AE5E36" w:rsidP="00AE5E36"/>
    <w:p w:rsidR="00AE5E36" w:rsidRDefault="00AE5E36" w:rsidP="00AE5E36"/>
    <w:p w:rsidR="00CF2950" w:rsidRDefault="00AE5E36" w:rsidP="00AE5E36">
      <w:pPr>
        <w:tabs>
          <w:tab w:val="left" w:pos="2715"/>
        </w:tabs>
      </w:pPr>
      <w:r>
        <w:tab/>
      </w:r>
    </w:p>
    <w:p w:rsidR="00AE5E36" w:rsidRDefault="00AE5E36" w:rsidP="00AE5E36">
      <w:pPr>
        <w:tabs>
          <w:tab w:val="left" w:pos="2715"/>
        </w:tabs>
      </w:pPr>
    </w:p>
    <w:p w:rsidR="00AE5E36" w:rsidRDefault="00AE5E36" w:rsidP="00AE5E36">
      <w:pPr>
        <w:tabs>
          <w:tab w:val="left" w:pos="2715"/>
        </w:tabs>
      </w:pPr>
    </w:p>
    <w:p w:rsidR="00AE5E36" w:rsidRDefault="00AE5E36" w:rsidP="00AE5E36">
      <w:pPr>
        <w:tabs>
          <w:tab w:val="left" w:pos="2715"/>
        </w:tabs>
      </w:pPr>
    </w:p>
    <w:p w:rsidR="00AE5E36" w:rsidRDefault="00AE5E36" w:rsidP="00AE5E36">
      <w:pPr>
        <w:tabs>
          <w:tab w:val="left" w:pos="2715"/>
        </w:tabs>
      </w:pPr>
    </w:p>
    <w:p w:rsidR="00AE5E36" w:rsidRPr="00AE5E36" w:rsidRDefault="00AE5E36" w:rsidP="00AE5E36">
      <w:pPr>
        <w:spacing w:line="360" w:lineRule="auto"/>
        <w:ind w:left="360"/>
        <w:rPr>
          <w:rFonts w:ascii="Baskerville Old Face" w:hAnsi="Baskerville Old Face"/>
          <w:color w:val="00B050"/>
          <w:sz w:val="96"/>
        </w:rPr>
      </w:pPr>
      <w:r w:rsidRPr="00AE5E36">
        <w:rPr>
          <w:rFonts w:ascii="Baskerville Old Face" w:hAnsi="Baskerville Old Face"/>
          <w:color w:val="00B050"/>
          <w:sz w:val="96"/>
        </w:rPr>
        <w:lastRenderedPageBreak/>
        <w:t xml:space="preserve">Erable champêtre    </w:t>
      </w:r>
      <w:r w:rsidRPr="00AE5E36">
        <w:rPr>
          <w:rFonts w:ascii="Arial Rounded MT Bold" w:hAnsi="Arial Rounded MT Bold"/>
          <w:sz w:val="96"/>
        </w:rPr>
        <w:t xml:space="preserve">Noisetier </w:t>
      </w:r>
    </w:p>
    <w:p w:rsidR="00AE5E36" w:rsidRPr="00AE5E36" w:rsidRDefault="00AE5E36" w:rsidP="00AE5E36">
      <w:pPr>
        <w:tabs>
          <w:tab w:val="left" w:pos="2610"/>
        </w:tabs>
        <w:ind w:left="360"/>
        <w:rPr>
          <w:rFonts w:ascii="AbottOldStyle" w:hAnsi="AbottOldStyle"/>
          <w:color w:val="FF0000"/>
          <w:sz w:val="72"/>
        </w:rPr>
      </w:pPr>
      <w:r w:rsidRPr="00AE5E36">
        <w:rPr>
          <w:rFonts w:ascii="AbottOldStyle" w:hAnsi="AbottOldStyle"/>
          <w:color w:val="FF0000"/>
          <w:sz w:val="72"/>
        </w:rPr>
        <w:t>Cornouiller sanguin</w:t>
      </w:r>
      <w:r w:rsidRPr="00AE5E36">
        <w:rPr>
          <w:rFonts w:ascii="AbottOldStyle" w:hAnsi="AbottOldStyle"/>
          <w:color w:val="FF0000"/>
          <w:sz w:val="72"/>
        </w:rPr>
        <w:tab/>
      </w:r>
    </w:p>
    <w:p w:rsidR="00AE5E36" w:rsidRPr="00AE5E36" w:rsidRDefault="00AE5E36" w:rsidP="00AE5E36">
      <w:pPr>
        <w:tabs>
          <w:tab w:val="left" w:pos="2610"/>
        </w:tabs>
        <w:ind w:left="360"/>
        <w:rPr>
          <w:rFonts w:ascii="AbottOldStyle" w:hAnsi="AbottOldStyle"/>
          <w:color w:val="FF0000"/>
          <w:sz w:val="48"/>
        </w:rPr>
      </w:pPr>
    </w:p>
    <w:p w:rsidR="00AE5E36" w:rsidRPr="00AE5E36" w:rsidRDefault="00AE5E36" w:rsidP="00AE5E36">
      <w:pPr>
        <w:ind w:left="360"/>
        <w:rPr>
          <w:rFonts w:ascii="Academy Engraved LET" w:hAnsi="Academy Engraved LET"/>
          <w:b/>
          <w:sz w:val="96"/>
        </w:rPr>
      </w:pPr>
      <w:r w:rsidRPr="00AE5E36">
        <w:rPr>
          <w:rFonts w:ascii="Academy Engraved LET" w:hAnsi="Academy Engraved LET"/>
          <w:b/>
          <w:sz w:val="96"/>
        </w:rPr>
        <w:t>Prunier myrobolan</w:t>
      </w:r>
    </w:p>
    <w:p w:rsidR="00AE5E36" w:rsidRPr="00AE5E36" w:rsidRDefault="00AE5E36" w:rsidP="00AE5E36">
      <w:pPr>
        <w:ind w:left="360"/>
        <w:rPr>
          <w:rFonts w:ascii="Starliner BTN" w:hAnsi="Starliner BTN"/>
          <w:sz w:val="44"/>
        </w:rPr>
      </w:pPr>
    </w:p>
    <w:p w:rsidR="00AE5E36" w:rsidRDefault="00AE5E36" w:rsidP="00AE5E36">
      <w:pPr>
        <w:spacing w:line="480" w:lineRule="auto"/>
        <w:ind w:left="360"/>
        <w:rPr>
          <w:rFonts w:ascii="ComicType" w:hAnsi="ComicType"/>
          <w:color w:val="943634" w:themeColor="accent2" w:themeShade="BF"/>
          <w:sz w:val="96"/>
        </w:rPr>
      </w:pPr>
      <w:r w:rsidRPr="00AE5E36">
        <w:rPr>
          <w:rFonts w:ascii="Bodoni MT Black" w:hAnsi="Bodoni MT Black"/>
          <w:color w:val="B2A1C7" w:themeColor="accent4" w:themeTint="99"/>
          <w:sz w:val="96"/>
        </w:rPr>
        <w:t xml:space="preserve">Viorne obier     </w:t>
      </w:r>
      <w:r w:rsidRPr="00AE5E36">
        <w:rPr>
          <w:rFonts w:ascii="Bodoni MT Black" w:hAnsi="Bodoni MT Black"/>
          <w:color w:val="31849B" w:themeColor="accent5" w:themeShade="BF"/>
          <w:sz w:val="144"/>
        </w:rPr>
        <w:t>Deutzia</w:t>
      </w:r>
      <w:r w:rsidRPr="00AE5E36">
        <w:rPr>
          <w:rFonts w:ascii="ComicType" w:hAnsi="ComicType"/>
          <w:color w:val="943634" w:themeColor="accent2" w:themeShade="BF"/>
          <w:sz w:val="96"/>
        </w:rPr>
        <w:t xml:space="preserve"> </w:t>
      </w:r>
    </w:p>
    <w:p w:rsidR="00AE5E36" w:rsidRPr="00AE5E36" w:rsidRDefault="00AE5E36" w:rsidP="00AE5E36">
      <w:pPr>
        <w:spacing w:line="360" w:lineRule="auto"/>
        <w:ind w:left="360"/>
        <w:rPr>
          <w:rFonts w:ascii="ComicType" w:hAnsi="ComicType"/>
          <w:color w:val="943634" w:themeColor="accent2" w:themeShade="BF"/>
          <w:sz w:val="96"/>
        </w:rPr>
      </w:pPr>
      <w:bookmarkStart w:id="0" w:name="_GoBack"/>
      <w:r w:rsidRPr="00AE5E36">
        <w:rPr>
          <w:rFonts w:ascii="ComicType" w:hAnsi="ComicType"/>
          <w:color w:val="943634" w:themeColor="accent2" w:themeShade="BF"/>
          <w:sz w:val="96"/>
        </w:rPr>
        <w:t xml:space="preserve">Erable sycomore </w:t>
      </w:r>
    </w:p>
    <w:bookmarkEnd w:id="0"/>
    <w:p w:rsidR="00AE5E36" w:rsidRPr="00AE5E36" w:rsidRDefault="00AE5E36" w:rsidP="00AE5E36">
      <w:pPr>
        <w:spacing w:line="360" w:lineRule="auto"/>
        <w:ind w:left="360"/>
        <w:rPr>
          <w:rFonts w:ascii="Agnes-Xbold" w:hAnsi="Agnes-Xbold"/>
          <w:color w:val="215868" w:themeColor="accent5" w:themeShade="80"/>
          <w:sz w:val="96"/>
        </w:rPr>
      </w:pPr>
      <w:r w:rsidRPr="00AE5E36">
        <w:rPr>
          <w:color w:val="E36C0A" w:themeColor="accent6" w:themeShade="BF"/>
          <w:sz w:val="144"/>
        </w:rPr>
        <w:t xml:space="preserve">Forsythia      </w:t>
      </w:r>
      <w:r w:rsidRPr="00AE5E36">
        <w:rPr>
          <w:rFonts w:ascii="Agnes-Xbold" w:hAnsi="Agnes-Xbold"/>
          <w:color w:val="215868" w:themeColor="accent5" w:themeShade="80"/>
          <w:sz w:val="96"/>
        </w:rPr>
        <w:t>Troène vulgaire</w:t>
      </w:r>
    </w:p>
    <w:p w:rsidR="00AE5E36" w:rsidRPr="00AE5E36" w:rsidRDefault="00AE5E36" w:rsidP="00AE5E36">
      <w:pPr>
        <w:spacing w:line="360" w:lineRule="auto"/>
        <w:ind w:left="360"/>
        <w:rPr>
          <w:rFonts w:ascii="Colonna MT" w:hAnsi="Colonna MT"/>
          <w:color w:val="002060"/>
          <w:sz w:val="96"/>
        </w:rPr>
      </w:pPr>
      <w:r w:rsidRPr="00AE5E36">
        <w:rPr>
          <w:rFonts w:ascii="Colonna MT" w:hAnsi="Colonna MT"/>
          <w:color w:val="002060"/>
          <w:sz w:val="96"/>
        </w:rPr>
        <w:t>Coronille glauque</w:t>
      </w:r>
    </w:p>
    <w:p w:rsidR="00AE5E36" w:rsidRPr="00AE5E36" w:rsidRDefault="00AE5E36" w:rsidP="00AE5E36">
      <w:pPr>
        <w:tabs>
          <w:tab w:val="left" w:pos="5460"/>
        </w:tabs>
        <w:spacing w:line="360" w:lineRule="auto"/>
        <w:ind w:left="360"/>
        <w:rPr>
          <w:rFonts w:ascii="AdLib" w:hAnsi="AdLib"/>
          <w:color w:val="00B050"/>
          <w:sz w:val="96"/>
        </w:rPr>
      </w:pPr>
      <w:r w:rsidRPr="00AE5E36">
        <w:rPr>
          <w:rFonts w:ascii="AdLib" w:hAnsi="AdLib"/>
          <w:color w:val="00B050"/>
          <w:sz w:val="96"/>
        </w:rPr>
        <w:t xml:space="preserve">Hibiscus </w:t>
      </w:r>
      <w:proofErr w:type="spellStart"/>
      <w:r w:rsidRPr="00AE5E36">
        <w:rPr>
          <w:rFonts w:ascii="AdLib" w:hAnsi="AdLib"/>
          <w:color w:val="00B050"/>
          <w:sz w:val="96"/>
        </w:rPr>
        <w:t>syriacus</w:t>
      </w:r>
      <w:proofErr w:type="spellEnd"/>
      <w:r w:rsidRPr="00AE5E36">
        <w:rPr>
          <w:rFonts w:ascii="AdLib" w:hAnsi="AdLib"/>
          <w:color w:val="00B050"/>
          <w:sz w:val="96"/>
        </w:rPr>
        <w:tab/>
      </w:r>
    </w:p>
    <w:p w:rsidR="00AE5E36" w:rsidRPr="00AE5E36" w:rsidRDefault="00AE5E36" w:rsidP="00AE5E36">
      <w:pPr>
        <w:spacing w:line="360" w:lineRule="auto"/>
        <w:ind w:left="360"/>
        <w:rPr>
          <w:rFonts w:ascii="Computer" w:hAnsi="Computer"/>
          <w:color w:val="FF0000"/>
          <w:sz w:val="144"/>
        </w:rPr>
      </w:pPr>
      <w:proofErr w:type="spellStart"/>
      <w:r w:rsidRPr="00AE5E36">
        <w:rPr>
          <w:rFonts w:ascii="Computer" w:hAnsi="Computer"/>
          <w:color w:val="FF0000"/>
          <w:sz w:val="144"/>
        </w:rPr>
        <w:t>Spiree</w:t>
      </w:r>
      <w:proofErr w:type="spellEnd"/>
      <w:r w:rsidRPr="00AE5E36">
        <w:rPr>
          <w:rFonts w:ascii="Computer" w:hAnsi="Computer"/>
          <w:color w:val="FF0000"/>
          <w:sz w:val="144"/>
        </w:rPr>
        <w:t xml:space="preserve"> van </w:t>
      </w:r>
      <w:proofErr w:type="spellStart"/>
      <w:r w:rsidRPr="00AE5E36">
        <w:rPr>
          <w:rFonts w:ascii="Computer" w:hAnsi="Computer"/>
          <w:color w:val="FF0000"/>
          <w:sz w:val="144"/>
        </w:rPr>
        <w:t>houttei</w:t>
      </w:r>
      <w:proofErr w:type="spellEnd"/>
      <w:r w:rsidRPr="00AE5E36">
        <w:rPr>
          <w:rFonts w:ascii="Computer" w:hAnsi="Computer"/>
          <w:color w:val="FF0000"/>
          <w:sz w:val="144"/>
        </w:rPr>
        <w:t xml:space="preserve">      </w:t>
      </w:r>
      <w:r w:rsidRPr="00AE5E36">
        <w:rPr>
          <w:rFonts w:ascii="Chiller" w:hAnsi="Chiller"/>
          <w:sz w:val="160"/>
        </w:rPr>
        <w:t xml:space="preserve">Frêne </w:t>
      </w:r>
    </w:p>
    <w:p w:rsidR="00AE5E36" w:rsidRPr="00AE5E36" w:rsidRDefault="00AE5E36" w:rsidP="00AE5E36">
      <w:pPr>
        <w:spacing w:line="360" w:lineRule="auto"/>
        <w:ind w:left="360"/>
        <w:rPr>
          <w:rFonts w:ascii="Curacao" w:hAnsi="Curacao"/>
          <w:color w:val="FFC000"/>
          <w:sz w:val="96"/>
        </w:rPr>
      </w:pPr>
      <w:r w:rsidRPr="00AE5E36">
        <w:rPr>
          <w:rFonts w:ascii="Curacao" w:hAnsi="Curacao"/>
          <w:color w:val="FFC000"/>
          <w:sz w:val="96"/>
        </w:rPr>
        <w:t xml:space="preserve">Merisier des bois </w:t>
      </w:r>
    </w:p>
    <w:p w:rsidR="00AE5E36" w:rsidRPr="00AE5E36" w:rsidRDefault="00AE5E36" w:rsidP="00AE5E36">
      <w:pPr>
        <w:tabs>
          <w:tab w:val="left" w:pos="2715"/>
        </w:tabs>
        <w:spacing w:line="360" w:lineRule="auto"/>
        <w:rPr>
          <w:sz w:val="24"/>
        </w:rPr>
      </w:pPr>
    </w:p>
    <w:sectPr w:rsidR="00AE5E36" w:rsidRPr="00AE5E36" w:rsidSect="00AE5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ottOldSty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tarliner BTN">
    <w:panose1 w:val="020F05070301040608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nes-X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dLi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puter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uracao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1E8"/>
    <w:multiLevelType w:val="hybridMultilevel"/>
    <w:tmpl w:val="EA987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5360"/>
    <w:multiLevelType w:val="hybridMultilevel"/>
    <w:tmpl w:val="CA606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30DA3"/>
    <w:multiLevelType w:val="hybridMultilevel"/>
    <w:tmpl w:val="CA606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50"/>
    <w:rsid w:val="004147A9"/>
    <w:rsid w:val="008D344D"/>
    <w:rsid w:val="00A960E9"/>
    <w:rsid w:val="00AE5E36"/>
    <w:rsid w:val="00C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9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9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4</cp:revision>
  <cp:lastPrinted>2018-03-10T16:27:00Z</cp:lastPrinted>
  <dcterms:created xsi:type="dcterms:W3CDTF">2018-03-10T14:36:00Z</dcterms:created>
  <dcterms:modified xsi:type="dcterms:W3CDTF">2018-03-14T17:49:00Z</dcterms:modified>
</cp:coreProperties>
</file>